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FC" w:rsidRPr="005E6CDF" w:rsidRDefault="005250FC" w:rsidP="005250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proofErr w:type="spellStart"/>
      <w:r w:rsidRPr="005E6CDF">
        <w:rPr>
          <w:rFonts w:ascii="Times New Roman" w:hAnsi="Times New Roman" w:cs="Times New Roman"/>
          <w:sz w:val="24"/>
          <w:szCs w:val="24"/>
        </w:rPr>
        <w:t>Кижингинский</w:t>
      </w:r>
      <w:proofErr w:type="spellEnd"/>
      <w:r w:rsidRPr="005E6CD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250FC" w:rsidRPr="005E6CDF" w:rsidRDefault="005250FC" w:rsidP="005250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отдел образования</w:t>
      </w:r>
    </w:p>
    <w:p w:rsidR="005250FC" w:rsidRPr="005E6CDF" w:rsidRDefault="005250FC" w:rsidP="005250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5E6CDF">
        <w:rPr>
          <w:rFonts w:ascii="Times New Roman" w:hAnsi="Times New Roman" w:cs="Times New Roman"/>
          <w:sz w:val="24"/>
          <w:szCs w:val="24"/>
        </w:rPr>
        <w:t>Могсохонская</w:t>
      </w:r>
      <w:proofErr w:type="spellEnd"/>
      <w:r w:rsidRPr="005E6CD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</w:t>
      </w:r>
      <w:proofErr w:type="spellStart"/>
      <w:r w:rsidRPr="005E6CDF">
        <w:rPr>
          <w:rFonts w:ascii="Times New Roman" w:hAnsi="Times New Roman" w:cs="Times New Roman"/>
          <w:sz w:val="24"/>
          <w:szCs w:val="24"/>
        </w:rPr>
        <w:t>Дамдинжапова</w:t>
      </w:r>
      <w:proofErr w:type="spellEnd"/>
      <w:r w:rsidRPr="005E6CDF">
        <w:rPr>
          <w:rFonts w:ascii="Times New Roman" w:hAnsi="Times New Roman" w:cs="Times New Roman"/>
          <w:sz w:val="24"/>
          <w:szCs w:val="24"/>
        </w:rPr>
        <w:t xml:space="preserve"> Ц-Д.Ж.</w:t>
      </w:r>
    </w:p>
    <w:p w:rsidR="005250FC" w:rsidRPr="005E6CDF" w:rsidRDefault="005250FC" w:rsidP="005250F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64387" wp14:editId="4C0982E2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3600" cy="0"/>
                <wp:effectExtent l="28575" t="36195" r="2857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5250FC" w:rsidRPr="005E6CDF" w:rsidRDefault="005250FC" w:rsidP="005250F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671460,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5E6CD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E6CDF">
        <w:rPr>
          <w:rFonts w:ascii="Times New Roman" w:hAnsi="Times New Roman" w:cs="Times New Roman"/>
          <w:sz w:val="24"/>
          <w:szCs w:val="24"/>
        </w:rPr>
        <w:t>огсохон</w:t>
      </w:r>
      <w:proofErr w:type="spellEnd"/>
      <w:r w:rsidRPr="005E6CDF">
        <w:rPr>
          <w:rFonts w:ascii="Times New Roman" w:hAnsi="Times New Roman" w:cs="Times New Roman"/>
          <w:sz w:val="24"/>
          <w:szCs w:val="24"/>
        </w:rPr>
        <w:t>, ул.Базарова,15</w:t>
      </w:r>
    </w:p>
    <w:p w:rsidR="005250FC" w:rsidRPr="00CE0A32" w:rsidRDefault="005250FC" w:rsidP="005250F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E6C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E0A3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E6CDF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CE0A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5E6CDF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mogsohonsoh</w:t>
        </w:r>
        <w:r w:rsidRPr="00CE0A32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@</w:t>
        </w:r>
        <w:r w:rsidRPr="005E6CDF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rambler</w:t>
        </w:r>
        <w:r w:rsidRPr="00CE0A32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.</w:t>
        </w:r>
        <w:r w:rsidRPr="005E6CDF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ru</w:t>
        </w:r>
      </w:hyperlink>
    </w:p>
    <w:p w:rsidR="005250FC" w:rsidRPr="00CE0A32" w:rsidRDefault="005250FC" w:rsidP="005250F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CDF">
        <w:rPr>
          <w:rFonts w:ascii="Times New Roman" w:hAnsi="Times New Roman" w:cs="Times New Roman"/>
          <w:sz w:val="24"/>
          <w:szCs w:val="24"/>
        </w:rPr>
        <w:t>тел</w:t>
      </w:r>
      <w:r w:rsidRPr="00CE0A3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E6CDF">
        <w:rPr>
          <w:rFonts w:ascii="Times New Roman" w:hAnsi="Times New Roman" w:cs="Times New Roman"/>
          <w:sz w:val="24"/>
          <w:szCs w:val="24"/>
        </w:rPr>
        <w:t>факс</w:t>
      </w:r>
      <w:r w:rsidRPr="00CE0A32">
        <w:rPr>
          <w:rFonts w:ascii="Times New Roman" w:hAnsi="Times New Roman" w:cs="Times New Roman"/>
          <w:sz w:val="24"/>
          <w:szCs w:val="24"/>
          <w:lang w:val="en-US"/>
        </w:rPr>
        <w:t>) 3014135388</w:t>
      </w:r>
    </w:p>
    <w:p w:rsidR="005250FC" w:rsidRPr="00CE0A32" w:rsidRDefault="005250FC" w:rsidP="005250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250FC" w:rsidRPr="00CE0A32" w:rsidRDefault="005250FC" w:rsidP="005250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5250FC" w:rsidRPr="005E6CDF" w:rsidTr="007102A4">
        <w:trPr>
          <w:trHeight w:val="1989"/>
          <w:jc w:val="center"/>
        </w:trPr>
        <w:tc>
          <w:tcPr>
            <w:tcW w:w="3041" w:type="dxa"/>
          </w:tcPr>
          <w:p w:rsidR="005250FC" w:rsidRPr="005E6CDF" w:rsidRDefault="005250FC" w:rsidP="007102A4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«Согласовано»</w:t>
            </w:r>
            <w:r w:rsidRPr="005E6C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250FC" w:rsidRPr="005E6CDF" w:rsidRDefault="005250FC" w:rsidP="007102A4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Заместитель</w:t>
            </w: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  <w:p w:rsidR="005250FC" w:rsidRPr="005E6CDF" w:rsidRDefault="005250FC" w:rsidP="007102A4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5E6C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5250FC" w:rsidRPr="005E6CDF" w:rsidRDefault="005250FC" w:rsidP="007102A4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_____/</w:t>
            </w:r>
            <w:proofErr w:type="spellStart"/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5E6CDF">
              <w:rPr>
                <w:rFonts w:ascii="Times New Roman" w:hAnsi="Times New Roman" w:cs="Times New Roman"/>
                <w:sz w:val="24"/>
                <w:szCs w:val="24"/>
              </w:rPr>
              <w:t xml:space="preserve"> Т.Ш./</w:t>
            </w:r>
          </w:p>
          <w:p w:rsidR="005250FC" w:rsidRPr="005E6CDF" w:rsidRDefault="005250FC" w:rsidP="007102A4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                  </w:t>
            </w:r>
          </w:p>
          <w:p w:rsidR="005250FC" w:rsidRPr="005E6CDF" w:rsidRDefault="005250FC" w:rsidP="007102A4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CDF">
              <w:rPr>
                <w:rFonts w:ascii="Times New Roman" w:hAnsi="Times New Roman" w:cs="Times New Roman"/>
                <w:sz w:val="24"/>
                <w:szCs w:val="24"/>
              </w:rPr>
              <w:t>«____»_____20__ г.</w:t>
            </w:r>
          </w:p>
          <w:p w:rsidR="005250FC" w:rsidRPr="005E6CDF" w:rsidRDefault="005250FC" w:rsidP="007102A4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287" w:type="dxa"/>
          </w:tcPr>
          <w:p w:rsidR="005250FC" w:rsidRPr="005E6CDF" w:rsidRDefault="005250FC" w:rsidP="007102A4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5250FC" w:rsidRPr="005E6CDF" w:rsidRDefault="005250FC" w:rsidP="007102A4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66" w:type="dxa"/>
          </w:tcPr>
          <w:p w:rsidR="005250FC" w:rsidRPr="005E6CDF" w:rsidRDefault="005250FC" w:rsidP="007102A4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5250FC" w:rsidRPr="005E6CDF" w:rsidRDefault="005250FC" w:rsidP="005250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0FC" w:rsidRPr="005E6CDF" w:rsidRDefault="005250FC" w:rsidP="005250FC">
      <w:pPr>
        <w:pStyle w:val="2"/>
        <w:rPr>
          <w:caps/>
          <w:sz w:val="24"/>
          <w:szCs w:val="24"/>
        </w:rPr>
      </w:pPr>
    </w:p>
    <w:p w:rsidR="005250FC" w:rsidRPr="005E6CDF" w:rsidRDefault="005250FC" w:rsidP="005250FC">
      <w:pPr>
        <w:pStyle w:val="2"/>
        <w:rPr>
          <w:caps/>
          <w:sz w:val="24"/>
          <w:szCs w:val="24"/>
        </w:rPr>
      </w:pPr>
    </w:p>
    <w:p w:rsidR="005250FC" w:rsidRDefault="005250FC" w:rsidP="005250FC">
      <w:pPr>
        <w:pStyle w:val="2"/>
        <w:rPr>
          <w:caps/>
          <w:sz w:val="48"/>
          <w:szCs w:val="24"/>
        </w:rPr>
      </w:pPr>
    </w:p>
    <w:p w:rsidR="005250FC" w:rsidRPr="005250FC" w:rsidRDefault="005250FC" w:rsidP="005250FC">
      <w:pPr>
        <w:pStyle w:val="2"/>
        <w:rPr>
          <w:caps/>
          <w:sz w:val="48"/>
          <w:szCs w:val="24"/>
        </w:rPr>
      </w:pPr>
      <w:r w:rsidRPr="005250FC">
        <w:rPr>
          <w:caps/>
          <w:sz w:val="48"/>
          <w:szCs w:val="24"/>
        </w:rPr>
        <w:t>календарно-тематическое планирование</w:t>
      </w:r>
    </w:p>
    <w:p w:rsidR="005250FC" w:rsidRPr="005E6CDF" w:rsidRDefault="005250FC" w:rsidP="005250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064"/>
      </w:tblGrid>
      <w:tr w:rsidR="005250FC" w:rsidRPr="005E6CDF" w:rsidTr="007102A4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5250FC" w:rsidRPr="005E6CDF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5E6CDF">
              <w:rPr>
                <w:rFonts w:ascii="Times New Roman" w:hAnsi="Times New Roman" w:cs="Times New Roman"/>
                <w:sz w:val="32"/>
                <w:szCs w:val="24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5250FC" w:rsidRPr="005E6CDF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E6CDF">
              <w:rPr>
                <w:rFonts w:ascii="Times New Roman" w:hAnsi="Times New Roman" w:cs="Times New Roman"/>
                <w:sz w:val="32"/>
                <w:szCs w:val="24"/>
              </w:rPr>
              <w:t>Геометрия</w:t>
            </w:r>
          </w:p>
        </w:tc>
      </w:tr>
      <w:tr w:rsidR="005250FC" w:rsidRPr="005E6CDF" w:rsidTr="007102A4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5250FC" w:rsidRPr="005E6CDF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5E6CDF">
              <w:rPr>
                <w:rFonts w:ascii="Times New Roman" w:hAnsi="Times New Roman" w:cs="Times New Roman"/>
                <w:sz w:val="32"/>
                <w:szCs w:val="24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5250FC" w:rsidRPr="005E6CDF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E6CDF"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</w:tc>
      </w:tr>
      <w:tr w:rsidR="005250FC" w:rsidRPr="005E6CDF" w:rsidTr="007102A4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5250FC" w:rsidRPr="005E6CDF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5E6CDF">
              <w:rPr>
                <w:rFonts w:ascii="Times New Roman" w:hAnsi="Times New Roman" w:cs="Times New Roman"/>
                <w:sz w:val="32"/>
                <w:szCs w:val="24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5250FC" w:rsidRPr="005E6CDF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E6CDF">
              <w:rPr>
                <w:rFonts w:ascii="Times New Roman" w:hAnsi="Times New Roman" w:cs="Times New Roman"/>
                <w:sz w:val="32"/>
                <w:szCs w:val="24"/>
              </w:rPr>
              <w:t>201</w:t>
            </w:r>
            <w:r w:rsidR="007102A4">
              <w:rPr>
                <w:rFonts w:ascii="Times New Roman" w:hAnsi="Times New Roman" w:cs="Times New Roman"/>
                <w:sz w:val="32"/>
                <w:szCs w:val="24"/>
              </w:rPr>
              <w:t>8-2019</w:t>
            </w:r>
          </w:p>
        </w:tc>
      </w:tr>
      <w:tr w:rsidR="005250FC" w:rsidRPr="005E6CDF" w:rsidTr="007102A4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5250FC" w:rsidRPr="005E6CDF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5E6CDF">
              <w:rPr>
                <w:rFonts w:ascii="Times New Roman" w:hAnsi="Times New Roman" w:cs="Times New Roman"/>
                <w:spacing w:val="-1"/>
                <w:sz w:val="32"/>
                <w:szCs w:val="24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5250FC" w:rsidRPr="005E6CDF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E6CDF">
              <w:rPr>
                <w:rFonts w:ascii="Times New Roman" w:hAnsi="Times New Roman" w:cs="Times New Roman"/>
                <w:sz w:val="32"/>
                <w:szCs w:val="24"/>
              </w:rPr>
              <w:t>1 год</w:t>
            </w:r>
          </w:p>
        </w:tc>
      </w:tr>
      <w:tr w:rsidR="005250FC" w:rsidRPr="005E6CDF" w:rsidTr="007102A4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5250FC" w:rsidRPr="005E6CDF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5E6CDF">
              <w:rPr>
                <w:rFonts w:ascii="Times New Roman" w:hAnsi="Times New Roman" w:cs="Times New Roman"/>
                <w:sz w:val="32"/>
                <w:szCs w:val="24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5250FC" w:rsidRPr="005E6CDF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5E6CDF">
              <w:rPr>
                <w:rFonts w:ascii="Times New Roman" w:hAnsi="Times New Roman" w:cs="Times New Roman"/>
                <w:sz w:val="32"/>
                <w:szCs w:val="24"/>
              </w:rPr>
              <w:t>Батомункуева</w:t>
            </w:r>
            <w:proofErr w:type="spellEnd"/>
            <w:r w:rsidRPr="005E6CDF">
              <w:rPr>
                <w:rFonts w:ascii="Times New Roman" w:hAnsi="Times New Roman" w:cs="Times New Roman"/>
                <w:sz w:val="32"/>
                <w:szCs w:val="24"/>
              </w:rPr>
              <w:t xml:space="preserve"> В.С.</w:t>
            </w:r>
          </w:p>
        </w:tc>
      </w:tr>
    </w:tbl>
    <w:p w:rsidR="005250FC" w:rsidRPr="005E6CDF" w:rsidRDefault="005250FC" w:rsidP="005250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0FC" w:rsidRPr="005E6CDF" w:rsidRDefault="005250FC" w:rsidP="005250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0FC" w:rsidRPr="005E6CDF" w:rsidRDefault="005250FC" w:rsidP="005250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0FC" w:rsidRPr="005E6CDF" w:rsidRDefault="005250FC" w:rsidP="005250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0FC" w:rsidRPr="005E6CDF" w:rsidRDefault="005250FC" w:rsidP="005250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0FC" w:rsidRPr="005E6CDF" w:rsidRDefault="005250FC" w:rsidP="005250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0FC" w:rsidRPr="005E6CDF" w:rsidRDefault="005250FC" w:rsidP="005250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0FC" w:rsidRPr="005E6CDF" w:rsidRDefault="005250FC" w:rsidP="005250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0FC" w:rsidRPr="005E6CDF" w:rsidRDefault="005250FC" w:rsidP="005250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0FC" w:rsidRPr="005E6CDF" w:rsidRDefault="005250FC" w:rsidP="005250FC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250FC" w:rsidRDefault="005250FC" w:rsidP="005250FC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E6CDF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5E6CDF">
        <w:rPr>
          <w:rFonts w:ascii="Times New Roman" w:hAnsi="Times New Roman" w:cs="Times New Roman"/>
          <w:sz w:val="24"/>
          <w:szCs w:val="24"/>
        </w:rPr>
        <w:t>Могсохон</w:t>
      </w:r>
      <w:proofErr w:type="spellEnd"/>
    </w:p>
    <w:p w:rsidR="005250FC" w:rsidRDefault="007102A4" w:rsidP="00066A16">
      <w:pPr>
        <w:ind w:firstLine="851"/>
        <w:jc w:val="center"/>
        <w:rPr>
          <w:rFonts w:ascii="Times New Roman" w:hAnsi="Times New Roman" w:cs="Times New Roman"/>
          <w:sz w:val="24"/>
          <w:szCs w:val="24"/>
        </w:rPr>
        <w:sectPr w:rsidR="005250FC" w:rsidSect="00066A16">
          <w:foot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2018</w:t>
      </w:r>
      <w:bookmarkStart w:id="0" w:name="_GoBack"/>
      <w:bookmarkEnd w:id="0"/>
      <w:r w:rsidR="005250F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250FC" w:rsidRDefault="005250FC" w:rsidP="005250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CD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560"/>
        <w:gridCol w:w="840"/>
        <w:gridCol w:w="2799"/>
        <w:gridCol w:w="4824"/>
        <w:gridCol w:w="4237"/>
        <w:gridCol w:w="1701"/>
      </w:tblGrid>
      <w:tr w:rsidR="005250FC" w:rsidRPr="004E3839" w:rsidTr="00CF0F6E">
        <w:tc>
          <w:tcPr>
            <w:tcW w:w="74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0" w:type="dxa"/>
            <w:shd w:val="clear" w:color="auto" w:fill="DAEEF3" w:themeFill="accent5" w:themeFillTint="33"/>
            <w:vAlign w:val="center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38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383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0" w:type="dxa"/>
            <w:shd w:val="clear" w:color="auto" w:fill="DAEEF3" w:themeFill="accent5" w:themeFillTint="33"/>
            <w:vAlign w:val="center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799" w:type="dxa"/>
            <w:shd w:val="clear" w:color="auto" w:fill="DAEEF3" w:themeFill="accent5" w:themeFillTint="33"/>
            <w:vAlign w:val="center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24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4237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4E383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250FC" w:rsidRPr="004E3839" w:rsidTr="00CF0F6E">
        <w:tc>
          <w:tcPr>
            <w:tcW w:w="74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3561" w:type="dxa"/>
            <w:gridSpan w:val="4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курса 8 класса    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Многоугольники (определение, свойства, формулы площадей)</w:t>
            </w:r>
          </w:p>
        </w:tc>
        <w:tc>
          <w:tcPr>
            <w:tcW w:w="4824" w:type="dxa"/>
          </w:tcPr>
          <w:p w:rsidR="005250FC" w:rsidRPr="004E3839" w:rsidRDefault="00CF0F6E" w:rsidP="00CF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 «Многоугольники»</w:t>
            </w:r>
          </w:p>
        </w:tc>
        <w:tc>
          <w:tcPr>
            <w:tcW w:w="4237" w:type="dxa"/>
          </w:tcPr>
          <w:p w:rsidR="005250FC" w:rsidRPr="004E3839" w:rsidRDefault="00CF0F6E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многоугольников, их свойства, уметь находить площади многоугольников</w:t>
            </w:r>
          </w:p>
        </w:tc>
        <w:tc>
          <w:tcPr>
            <w:tcW w:w="1701" w:type="dxa"/>
          </w:tcPr>
          <w:p w:rsidR="005250FC" w:rsidRPr="004E3839" w:rsidRDefault="005250FC" w:rsidP="00CF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Повторить определен</w:t>
            </w:r>
            <w:r w:rsidR="00CF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F0F6E">
              <w:rPr>
                <w:rFonts w:ascii="Times New Roman" w:hAnsi="Times New Roman" w:cs="Times New Roman"/>
                <w:sz w:val="24"/>
                <w:szCs w:val="24"/>
              </w:rPr>
              <w:t>, формулы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Окружность, элементы окружности. Вписанная и описанная окружность.</w:t>
            </w:r>
          </w:p>
        </w:tc>
        <w:tc>
          <w:tcPr>
            <w:tcW w:w="4824" w:type="dxa"/>
          </w:tcPr>
          <w:p w:rsidR="005250FC" w:rsidRPr="004E3839" w:rsidRDefault="00CF0F6E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«Окружность»</w:t>
            </w:r>
          </w:p>
        </w:tc>
        <w:tc>
          <w:tcPr>
            <w:tcW w:w="4237" w:type="dxa"/>
          </w:tcPr>
          <w:p w:rsidR="005250FC" w:rsidRPr="004E3839" w:rsidRDefault="00CF0F6E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вписанной и описанной окружности, элементы окружности</w:t>
            </w:r>
          </w:p>
        </w:tc>
        <w:tc>
          <w:tcPr>
            <w:tcW w:w="1701" w:type="dxa"/>
          </w:tcPr>
          <w:p w:rsidR="005250FC" w:rsidRPr="004E3839" w:rsidRDefault="00CF0F6E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определения, формулы</w:t>
            </w:r>
          </w:p>
        </w:tc>
      </w:tr>
      <w:tr w:rsidR="005250FC" w:rsidRPr="004E3839" w:rsidTr="00CF0F6E">
        <w:tc>
          <w:tcPr>
            <w:tcW w:w="74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13561" w:type="dxa"/>
            <w:gridSpan w:val="4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9. </w:t>
            </w:r>
            <w:r w:rsidRPr="004E3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Векторы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вектора. 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понятии вектора, абсолютная величина и направление вектора, равенство векторов.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об определении вектора и равных векторов.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Изображают и обозначают векторы, откладывают от данной точки вектор, равный </w:t>
            </w:r>
            <w:proofErr w:type="gramStart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 76-77 №740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Равенство векторов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Введение понятия равенства векторов, формирование умения откладывать вектор от данной точки, развитие навыков определения равенства векторов.</w:t>
            </w:r>
          </w:p>
        </w:tc>
        <w:tc>
          <w:tcPr>
            <w:tcW w:w="4237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 Знают определение вектора и равных векторов.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Изображают и обозначают векторы, откладывают от данной точки вектор, равный </w:t>
            </w:r>
            <w:proofErr w:type="gramStart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П.76-78 </w:t>
            </w:r>
            <w:proofErr w:type="spellStart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вопр.№1-6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Сумма двух векторов. 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откладывать вектор от данной точки, развитие навыков определения равенства векторов.</w:t>
            </w:r>
          </w:p>
        </w:tc>
        <w:tc>
          <w:tcPr>
            <w:tcW w:w="4237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 Знают определение вектора и равных векторов.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Изображают и обозначают векторы, откладывают от данной точки вектор, равный </w:t>
            </w:r>
            <w:proofErr w:type="gramStart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 77 №758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Законы сложения векторов. Правило параллелограмма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построение суммы векторов, вычитание векторов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 Имеют представление о законах сложения векторов; об определении разности двух векторов, о нахождении суммы нескольких векторов, используя правила треугольника и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правило параллелограмма.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78 </w:t>
            </w:r>
            <w:proofErr w:type="spellStart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 вопр.11 стр.213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применения правила треугольника и правила параллелограмма. 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Знают законы сложение векторов, определяют разность двух векторов, находят сумму нескольких векторов, используя правила треугольника и правило параллелограмма.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П.82 №763(а)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построение</w:t>
            </w:r>
          </w:p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произведение вектора на число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 Имеют представление, какой вектор называется произведением вектора на число. Умеют формулировать свойства умножения вектора на число.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№781(б)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использовать приобретенные знания и умения в практической</w:t>
            </w:r>
            <w:r w:rsidRPr="004E3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деятельности и повседневной жизни</w:t>
            </w:r>
            <w:r w:rsidRPr="004E3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для исследования 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Знают, какой вектор называется произведением вектора на число. Умеют формулировать свойства умножения вектора на число.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 84 № 788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Введение понятия средней линии трапеции, вывод формулы средней линии трапеции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Знают, что такое средняя линия трапеции, ее свойства и формулу, умеют применять полученные знания в ходе решения задач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П.85 №792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«Векторы»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 вопр.15-16стр. 214</w:t>
            </w:r>
          </w:p>
        </w:tc>
      </w:tr>
      <w:tr w:rsidR="005250FC" w:rsidRPr="004E3839" w:rsidTr="00CF0F6E">
        <w:tc>
          <w:tcPr>
            <w:tcW w:w="74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12   ч</w:t>
            </w:r>
          </w:p>
        </w:tc>
        <w:tc>
          <w:tcPr>
            <w:tcW w:w="13561" w:type="dxa"/>
            <w:gridSpan w:val="4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10. </w:t>
            </w:r>
            <w:r w:rsidRPr="004E3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 координат     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Расширение и систематизация представления учащихся о методе координат, развитие умения применять алгебраический аппарат при решении геометрических и практических задач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о формулировке и доказательстве леммы о коллинеарных векторах и о теореме, о разложении вектора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двум неколлинеарным векторам.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 86 №912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 навыки определения координат векторов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Применяют правила действия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векторами к решению задач.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П.87 №924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координатами вектора и координатами его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и конца.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умения и навыки применения знаний на практике Развитие умения владеть навыками самоанализа и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на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действия над векторами.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 88 №935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№1по теме: «Векторы»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 навыки применения знаний на практике Развитие умения выполнять работу по предъявленному алгоритму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понятии координаты вектора, координат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суммы двух векторов.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П.89 №940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«Координаты вектора»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 навыки применения знаний на практике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Решают простейш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задачи методом координат.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П.87-89 №952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Уравнение линии на плоскости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 навыки применения знаний на практике Развитие умения извлекать необходимую информацию из справочной литературы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об уравнении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П.90 №960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 навыки применения знаний на практике Развитие умения извлекать необходимую информацию из справочной литературы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об уравнении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П.91 №965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 навыки применения знаний на практике Развитие умения приводить примеры, формулировать выводы.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br/>
              <w:t>задачи на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енение уравнения окружности.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 92 №972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«Метод координат»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Практикум, фронтальный опрос Развитие умения извлекать необходимую информацию из справочной литературы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br/>
              <w:t>задачи на применение уравнения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ужности и методом координат.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№984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«Метод координат»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решения задач методом координат, подготовка к контрольной работе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br/>
              <w:t>задачи на применение уравнения окружности и методом координат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№981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по теме «Метод координат»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FC" w:rsidRPr="004E3839" w:rsidTr="00CF0F6E">
        <w:tc>
          <w:tcPr>
            <w:tcW w:w="74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    13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</w:p>
        </w:tc>
        <w:tc>
          <w:tcPr>
            <w:tcW w:w="13561" w:type="dxa"/>
            <w:gridSpan w:val="4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Глава 11. </w:t>
            </w:r>
            <w:r w:rsidRPr="004E3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Синус, косинус, тангенс угла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учащихся о геометрических понятиях и границах их применения (синус, косинус, тангенс углов от 0</w:t>
            </w:r>
            <w:r w:rsidRPr="004E3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 до 180</w:t>
            </w:r>
            <w:r w:rsidRPr="004E3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, теоремы синусов и косинусов, скалярное произведение векторов и его свойства). Развитие тригонометрического аппарата, как средства решения геометрических задач. 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синусе, косинусе и тангенсе для углов от 0</w:t>
            </w:r>
            <w:r w:rsidRPr="004E3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 до 180</w:t>
            </w:r>
            <w:r w:rsidRPr="004E3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П.93 №1013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тождество. Формулы приведения.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Развитие умения применять основное тождество при решении заданий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Решают, задачи используя свойства синуса, косинуса, тангенса.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П.94№1025(</w:t>
            </w:r>
            <w:proofErr w:type="spellStart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координат точки.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применять формулы для вычисления координат точки при решении заданий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о </w:t>
            </w:r>
            <w:proofErr w:type="gramStart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теореме</w:t>
            </w:r>
            <w:proofErr w:type="gramEnd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 о площади треугольника, теоремы синусов и косинусов.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П.95 №1023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 Теорема о площади треугольника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находить площадь треугольника по различным формулам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простейшие задачи на применение теоремы о площади треугольника и теоремы синусов и косинусов.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П.96 №1020(в), 1024(а)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Изучение и практическое применение теоремы синусов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применение теоремы о площади треугольника и теоремы синусов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П.97 №1025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Изучение и практическое применение теоремы косинусов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Решают задачи на применение теоремы о площади треугольника и теоремы синусов и косинусов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П.98 №1033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применения решения треугольников к задачам практического содержания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Умеют доказывать теорему о площади треугольника и теоремы синусов и косинусов. Решают задачи на применение теорем.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П.99 №1031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применения решения треугольников к задачам практического содержания 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Умеют доказывать теорему о площади треугольника и теоремы синусов и косинусов. Решают задачи на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теорем.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П.99 №1035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Скалярное произведение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с различными источниками информации, составление конспектов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Имеют понятие, что такое угол между векторами. Имеют представление об определении скалярного произведения векторов, об условии перпендикулярности ненулевых векторов.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П.100-101 №1045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 в координатах.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Развитие умения приводить примеры, формулировать выводы.</w:t>
            </w:r>
          </w:p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Формирования умения применять скалярное произведение векторов для решения задач.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Умеют объяснить, что такое угол между векторами, знают определение скалярного произведения векторов, условие перпендикулярности ненулевых векторов.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П.102 №1047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и его свойства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Формирования умения применять скалярное произведение векторов и его свой</w:t>
            </w:r>
            <w:proofErr w:type="gramStart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я решения задач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Умеют применять свойства скалярного произведения при решении задач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П.103-104 №1055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«Скалярное произведение векторов»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решения треугольников, навыков применения теорем синусов и косинусов, скалярного произведения при решении задач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по теме, уверенно используют формулы и теоремы при решении задач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П.100-104 №1054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№3по теме: «Скалярное произведение векторов»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FC" w:rsidRPr="004E3839" w:rsidTr="00CF0F6E">
        <w:tc>
          <w:tcPr>
            <w:tcW w:w="74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13561" w:type="dxa"/>
            <w:gridSpan w:val="4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12. </w:t>
            </w:r>
            <w:r w:rsidRPr="004E3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Длина окружности и площадь круга 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Правильный многоугольник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учащихся о геометрических фигурах и понятиях, 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о правильном многоугольнике, окружности. </w:t>
            </w:r>
          </w:p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П.105 №1081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и вписанная в правильный многоугольник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пользоваться математическими формулами для описания и анализа закономерностей, существующих в окружающем мир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об окружности, описанной около правильного многоугольника, и окружности, вписанной в правильный многоугольник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П.106-107 №1087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многоугольника.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работу по предъявленному алгоритму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Знают определение правильного многоугольника, доказывают теоремы об окружности, описанной около правильного многоугольника, и окружности, вписанной в правильный многоугольник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П.108 №1094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Построение правильных многоугольников. 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создавать геометрические чертежи, передающие информацию о данном понятии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Знают определение правильного многоугольника, доказывают теоремы об окружности, описанной около правильного многоугольника, и окружности, вписанной в правильный многоугольник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П.109 №1099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умения. Навыков решения задач на вычисление длины окружности и длины дуги окружности. 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о выводе формулы длины окружности.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П.110 №1101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задач на вычисление длины окружности и длины дуги окружности.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Умеют применять формулу для вычисления длины окружности и длины дуги окружности при решении задач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П.110 №1109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умения, навыков решения задач на вычисление площади круга 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Знают формулу длины окружности. Решают задачи на применение формулы длины окружности.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П.111 №1114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Площадь кругового сектора.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умения, навыков решения задач на вычисление площади кругового сектора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Знают формулу длины окружности. Решают задачи на применение формулы длины окружности.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П.112 №1127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«Длина окружности и площадь круга»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работу по предъявленному алгоритму.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Решают задачи на применение формул для вычисления площади правильного многоугольника, его стороны и радиуса вписанной окружности; и формулы длины окружности.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П.112 №1139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«Длина окружности и площадь круга»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Развитие умения выполнять работу по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предъявленному алгоритму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на применение формул для вычисления площади правильного многоугольника, его стороны и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радиуса вписанной окружности; и формулы длины окружности.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П.112 Отв. На </w:t>
            </w:r>
            <w:proofErr w:type="spellStart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. №7-9 стр.290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 по теме: «Длина окружности и площадь круга»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FC" w:rsidRPr="004E3839" w:rsidTr="00CF0F6E">
        <w:tc>
          <w:tcPr>
            <w:tcW w:w="74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13561" w:type="dxa"/>
            <w:gridSpan w:val="4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13. </w:t>
            </w:r>
            <w:r w:rsidRPr="004E3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Движения      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Отображение плоскости на себя.</w:t>
            </w:r>
          </w:p>
        </w:tc>
        <w:tc>
          <w:tcPr>
            <w:tcW w:w="4824" w:type="dxa"/>
            <w:vMerge w:val="restart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таких фундаментальных понятиях геометрии, какими являются понятия отображения плоскости на себя, движения, осевая и центральная симметрии, параллельный перенос и поворот (ПМК). Развитие умения использовать различные языки геометрии (словесный, символический, графический) и свободно переходить с языка на языке для иллюстрации, интерпретации, аргументации и доказательства</w:t>
            </w:r>
          </w:p>
        </w:tc>
        <w:tc>
          <w:tcPr>
            <w:tcW w:w="4237" w:type="dxa"/>
            <w:vMerge w:val="restart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об отображении плоскости на себя.</w:t>
            </w:r>
          </w:p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что такое отображение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br/>
              <w:t>плоскости на себя.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П.113 №1150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4824" w:type="dxa"/>
            <w:vMerge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П.114 №1156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4824" w:type="dxa"/>
            <w:vMerge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П.114 №1159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Наложения и движения</w:t>
            </w:r>
          </w:p>
        </w:tc>
        <w:tc>
          <w:tcPr>
            <w:tcW w:w="4824" w:type="dxa"/>
            <w:vMerge w:val="restart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Введение понятия параллельный перенос. Сформировать навык решения задач по теме.</w:t>
            </w:r>
          </w:p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Проблемные задачи фронтальный опрос с применением демонстрации слайдов, упражнения</w:t>
            </w:r>
          </w:p>
        </w:tc>
        <w:tc>
          <w:tcPr>
            <w:tcW w:w="4237" w:type="dxa"/>
            <w:vMerge w:val="restart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представление, что такое параллельный перенос и поворот. </w:t>
            </w:r>
          </w:p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что такое параллельный перенос и поворот;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br/>
              <w:t>Решают простейшие задачи на построение.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П.115 Отв. На </w:t>
            </w:r>
            <w:proofErr w:type="spellStart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. №1-4 стр.303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4824" w:type="dxa"/>
            <w:vMerge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П.116 №1163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4824" w:type="dxa"/>
            <w:vMerge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П.116 №1167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4824" w:type="dxa"/>
            <w:vMerge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П.117 №1170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4824" w:type="dxa"/>
            <w:vMerge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П.117 №1179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Практикум, фронтальный опрос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что такое параллельный перенос и поворот;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br/>
              <w:t>Доказывают, что параллель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перенос и поворот являются 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движениями плоскости.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П.113-114 №1174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Развитие умения выполнять работу по предъявленному алгоритму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задачи,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br/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зуя изученные формулы. Выполняют 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построения фигур полученных при всех видах движения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П.113-114 №1177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№5по теме: «Движения»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FC" w:rsidRPr="004E3839" w:rsidTr="00CF0F6E">
        <w:tc>
          <w:tcPr>
            <w:tcW w:w="74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3561" w:type="dxa"/>
            <w:gridSpan w:val="4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14. </w:t>
            </w:r>
            <w:r w:rsidRPr="004E3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 аксиомах планиметрии      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аксиоматического построения школьного курса геометрии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Знакомы с аксиомами планиметрии.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4824" w:type="dxa"/>
            <w:vAlign w:val="center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об аксиомах планиметрии 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Знают аксиомы планиметрии, применяют при решении задач. 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FC" w:rsidRPr="004E3839" w:rsidTr="00CF0F6E">
        <w:tc>
          <w:tcPr>
            <w:tcW w:w="74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13561" w:type="dxa"/>
            <w:gridSpan w:val="4"/>
            <w:shd w:val="clear" w:color="auto" w:fill="DAEEF3" w:themeFill="accent5" w:themeFillTint="33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курса планиметрии  </w:t>
            </w: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«Векторы»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фронтальный опрос, практикум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решать задачи на тему «Векторы»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«Координаты вектора»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фронтальный опрос, практикум</w:t>
            </w:r>
          </w:p>
        </w:tc>
        <w:tc>
          <w:tcPr>
            <w:tcW w:w="4237" w:type="dxa"/>
          </w:tcPr>
          <w:p w:rsidR="005250FC" w:rsidRPr="004E3839" w:rsidRDefault="005250FC" w:rsidP="0052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находить сумму и разность векторов, умножать вектор на число, решать задачи по данной теме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«Метод координат»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фронтальный опрос, практикум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решать задачи методом координат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«Метод координат»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фронтальный опрос, практикум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решать задачи методом координат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Решение задач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ме: «Длина окружности и площадь</w:t>
            </w: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 xml:space="preserve"> круга»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фронтальный опрос, практикум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находить длину окружности и площадь круга, умеют решать задачи по данной теме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фронтальный опрос, практикум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строить параллельный перенос и поворот геометрических фигур, решать задачи по данной теме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фронтальный опрос, практикум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применять </w:t>
            </w:r>
            <w:r w:rsidR="00CF0F6E">
              <w:rPr>
                <w:rFonts w:ascii="Times New Roman" w:hAnsi="Times New Roman" w:cs="Times New Roman"/>
                <w:sz w:val="24"/>
                <w:szCs w:val="24"/>
              </w:rPr>
              <w:t>теорему синусов, косинусов при решении задач</w:t>
            </w: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FC" w:rsidRPr="004E3839" w:rsidTr="00CF0F6E">
        <w:tc>
          <w:tcPr>
            <w:tcW w:w="7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0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5250FC" w:rsidRPr="004E3839" w:rsidRDefault="005250FC" w:rsidP="007102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4824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4237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FC" w:rsidRPr="004E3839" w:rsidRDefault="005250FC" w:rsidP="0071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0FC" w:rsidRDefault="005250FC" w:rsidP="005250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0FC" w:rsidRPr="005E6CDF" w:rsidRDefault="005250FC" w:rsidP="005250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55B" w:rsidRDefault="009D455B" w:rsidP="005250FC">
      <w:pPr>
        <w:ind w:firstLine="851"/>
        <w:jc w:val="center"/>
      </w:pPr>
    </w:p>
    <w:sectPr w:rsidR="009D455B" w:rsidSect="005250FC">
      <w:pgSz w:w="16838" w:h="11906" w:orient="landscape"/>
      <w:pgMar w:top="1134" w:right="567" w:bottom="567" w:left="567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74" w:rsidRDefault="00C80374" w:rsidP="005250FC">
      <w:pPr>
        <w:spacing w:after="0" w:line="240" w:lineRule="auto"/>
      </w:pPr>
      <w:r>
        <w:separator/>
      </w:r>
    </w:p>
  </w:endnote>
  <w:endnote w:type="continuationSeparator" w:id="0">
    <w:p w:rsidR="00C80374" w:rsidRDefault="00C80374" w:rsidP="0052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745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102A4" w:rsidRPr="005250FC" w:rsidRDefault="007102A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5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5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5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6A1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25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74" w:rsidRDefault="00C80374" w:rsidP="005250FC">
      <w:pPr>
        <w:spacing w:after="0" w:line="240" w:lineRule="auto"/>
      </w:pPr>
      <w:r>
        <w:separator/>
      </w:r>
    </w:p>
  </w:footnote>
  <w:footnote w:type="continuationSeparator" w:id="0">
    <w:p w:rsidR="00C80374" w:rsidRDefault="00C80374" w:rsidP="00525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FC"/>
    <w:rsid w:val="00066A16"/>
    <w:rsid w:val="005250FC"/>
    <w:rsid w:val="007102A4"/>
    <w:rsid w:val="008A5607"/>
    <w:rsid w:val="009D455B"/>
    <w:rsid w:val="00C80374"/>
    <w:rsid w:val="00C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FC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5250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250FC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rsid w:val="005250F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0FC"/>
  </w:style>
  <w:style w:type="paragraph" w:styleId="a6">
    <w:name w:val="footer"/>
    <w:basedOn w:val="a"/>
    <w:link w:val="a7"/>
    <w:uiPriority w:val="99"/>
    <w:unhideWhenUsed/>
    <w:rsid w:val="0052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0FC"/>
  </w:style>
  <w:style w:type="paragraph" w:styleId="a8">
    <w:name w:val="Balloon Text"/>
    <w:basedOn w:val="a"/>
    <w:link w:val="a9"/>
    <w:uiPriority w:val="99"/>
    <w:semiHidden/>
    <w:unhideWhenUsed/>
    <w:rsid w:val="0071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FC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5250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250FC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rsid w:val="005250F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0FC"/>
  </w:style>
  <w:style w:type="paragraph" w:styleId="a6">
    <w:name w:val="footer"/>
    <w:basedOn w:val="a"/>
    <w:link w:val="a7"/>
    <w:uiPriority w:val="99"/>
    <w:unhideWhenUsed/>
    <w:rsid w:val="0052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0FC"/>
  </w:style>
  <w:style w:type="paragraph" w:styleId="a8">
    <w:name w:val="Balloon Text"/>
    <w:basedOn w:val="a"/>
    <w:link w:val="a9"/>
    <w:uiPriority w:val="99"/>
    <w:semiHidden/>
    <w:unhideWhenUsed/>
    <w:rsid w:val="0071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gsohonsoh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Msosh</dc:creator>
  <cp:lastModifiedBy>Msosh</cp:lastModifiedBy>
  <cp:revision>2</cp:revision>
  <cp:lastPrinted>2001-12-31T20:06:00Z</cp:lastPrinted>
  <dcterms:created xsi:type="dcterms:W3CDTF">2001-12-31T16:35:00Z</dcterms:created>
  <dcterms:modified xsi:type="dcterms:W3CDTF">2001-12-31T20:31:00Z</dcterms:modified>
</cp:coreProperties>
</file>